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1B55" w14:textId="3C27819D" w:rsidR="00886994" w:rsidRDefault="00886994" w:rsidP="00886994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2A43C99" wp14:editId="4E7DD3A0">
            <wp:simplePos x="914400" y="914400"/>
            <wp:positionH relativeFrom="margin">
              <wp:align>right</wp:align>
            </wp:positionH>
            <wp:positionV relativeFrom="margin">
              <wp:align>top</wp:align>
            </wp:positionV>
            <wp:extent cx="2248214" cy="1495634"/>
            <wp:effectExtent l="0" t="0" r="0" b="0"/>
            <wp:wrapSquare wrapText="bothSides"/>
            <wp:docPr id="5117556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755685" name="Picture 51175568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8214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80623F" w14:textId="77777777" w:rsidR="00886994" w:rsidRDefault="00886994" w:rsidP="00886994">
      <w:pPr>
        <w:rPr>
          <w:b/>
          <w:bCs/>
        </w:rPr>
      </w:pPr>
    </w:p>
    <w:p w14:paraId="601A570D" w14:textId="77777777" w:rsidR="00886994" w:rsidRDefault="00886994" w:rsidP="00886994">
      <w:pPr>
        <w:rPr>
          <w:b/>
          <w:bCs/>
        </w:rPr>
      </w:pPr>
    </w:p>
    <w:p w14:paraId="719FB1E3" w14:textId="77777777" w:rsidR="00886994" w:rsidRDefault="00886994" w:rsidP="00886994">
      <w:pPr>
        <w:rPr>
          <w:b/>
          <w:bCs/>
        </w:rPr>
      </w:pPr>
    </w:p>
    <w:p w14:paraId="1F666FF1" w14:textId="77777777" w:rsidR="00886994" w:rsidRDefault="00886994" w:rsidP="00886994">
      <w:pPr>
        <w:rPr>
          <w:b/>
          <w:bCs/>
        </w:rPr>
      </w:pPr>
    </w:p>
    <w:p w14:paraId="55327B11" w14:textId="77777777" w:rsidR="00886994" w:rsidRDefault="00886994" w:rsidP="00886994">
      <w:pPr>
        <w:rPr>
          <w:b/>
          <w:bCs/>
        </w:rPr>
      </w:pPr>
    </w:p>
    <w:p w14:paraId="25D97C09" w14:textId="78BCD0C2" w:rsidR="00886994" w:rsidRPr="00886994" w:rsidRDefault="00886994" w:rsidP="00886994">
      <w:pPr>
        <w:rPr>
          <w:b/>
          <w:bCs/>
          <w:color w:val="006666"/>
          <w:sz w:val="28"/>
          <w:szCs w:val="28"/>
        </w:rPr>
      </w:pPr>
      <w:r w:rsidRPr="00886994">
        <w:rPr>
          <w:b/>
          <w:bCs/>
          <w:color w:val="006666"/>
          <w:sz w:val="28"/>
          <w:szCs w:val="28"/>
        </w:rPr>
        <w:t>CBChange Incident Management Policy</w:t>
      </w:r>
    </w:p>
    <w:p w14:paraId="33D41E76" w14:textId="37E13171" w:rsidR="00886994" w:rsidRPr="00886994" w:rsidRDefault="00886994" w:rsidP="00886994">
      <w:pPr>
        <w:rPr>
          <w:b/>
          <w:bCs/>
        </w:rPr>
      </w:pPr>
      <w:r w:rsidRPr="00886994">
        <w:rPr>
          <w:b/>
          <w:bCs/>
        </w:rPr>
        <w:t>1.0 Our commitment</w:t>
      </w:r>
    </w:p>
    <w:p w14:paraId="6BA16291" w14:textId="77777777" w:rsidR="00886994" w:rsidRPr="00886994" w:rsidRDefault="00886994" w:rsidP="00886994">
      <w:pPr>
        <w:numPr>
          <w:ilvl w:val="0"/>
          <w:numId w:val="1"/>
        </w:numPr>
      </w:pPr>
      <w:r w:rsidRPr="00886994">
        <w:t>we are committed to ensure the rights of people with disability are upheld and supported</w:t>
      </w:r>
    </w:p>
    <w:p w14:paraId="294F3C61" w14:textId="77777777" w:rsidR="00886994" w:rsidRPr="00886994" w:rsidRDefault="00886994" w:rsidP="00886994">
      <w:pPr>
        <w:numPr>
          <w:ilvl w:val="0"/>
          <w:numId w:val="1"/>
        </w:numPr>
      </w:pPr>
      <w:r w:rsidRPr="00886994">
        <w:t>we aim to provide a high standard of duty of care and to ensure the safety and well-being of each participant using our services, our employees and members of our community</w:t>
      </w:r>
    </w:p>
    <w:p w14:paraId="5FCC17B3" w14:textId="77777777" w:rsidR="00886994" w:rsidRPr="00886994" w:rsidRDefault="00886994" w:rsidP="00886994">
      <w:pPr>
        <w:numPr>
          <w:ilvl w:val="0"/>
          <w:numId w:val="1"/>
        </w:numPr>
      </w:pPr>
      <w:r w:rsidRPr="00886994">
        <w:t>we will foster a culture of continuous improvement with a proactive approach to preventing incidents</w:t>
      </w:r>
    </w:p>
    <w:p w14:paraId="33B60C4A" w14:textId="77777777" w:rsidR="00886994" w:rsidRPr="00886994" w:rsidRDefault="00886994" w:rsidP="00886994">
      <w:pPr>
        <w:numPr>
          <w:ilvl w:val="0"/>
          <w:numId w:val="1"/>
        </w:numPr>
      </w:pPr>
      <w:r w:rsidRPr="00886994">
        <w:t>if an incident occurs, we will promptly and appropriately respond to the incident in an equitable, objective and fair manner</w:t>
      </w:r>
    </w:p>
    <w:p w14:paraId="6A0239B0" w14:textId="77777777" w:rsidR="00886994" w:rsidRPr="00886994" w:rsidRDefault="00886994" w:rsidP="00886994">
      <w:pPr>
        <w:numPr>
          <w:ilvl w:val="0"/>
          <w:numId w:val="1"/>
        </w:numPr>
      </w:pPr>
      <w:r w:rsidRPr="00886994">
        <w:t>we will record all incidents, report (if required) and investigate (if required)</w:t>
      </w:r>
    </w:p>
    <w:p w14:paraId="726C07BA" w14:textId="77777777" w:rsidR="00886994" w:rsidRPr="00886994" w:rsidRDefault="00886994" w:rsidP="00886994">
      <w:pPr>
        <w:numPr>
          <w:ilvl w:val="0"/>
          <w:numId w:val="1"/>
        </w:numPr>
      </w:pPr>
      <w:r w:rsidRPr="00886994">
        <w:t>we will ensure the principles of procedural fairness are maintained by providing those affected an opportunity to give their side of the story and to comment on any adverse views</w:t>
      </w:r>
    </w:p>
    <w:p w14:paraId="35714EE6" w14:textId="77777777" w:rsidR="00886994" w:rsidRPr="00886994" w:rsidRDefault="00886994" w:rsidP="00886994">
      <w:pPr>
        <w:numPr>
          <w:ilvl w:val="0"/>
          <w:numId w:val="1"/>
        </w:numPr>
      </w:pPr>
      <w:r w:rsidRPr="00886994">
        <w:t>we will maintain an incident management system to aid in recording, managing and resolving incidents</w:t>
      </w:r>
    </w:p>
    <w:p w14:paraId="56ECAFC9" w14:textId="77777777" w:rsidR="00886994" w:rsidRPr="00886994" w:rsidRDefault="00886994" w:rsidP="00886994">
      <w:pPr>
        <w:numPr>
          <w:ilvl w:val="0"/>
          <w:numId w:val="1"/>
        </w:numPr>
      </w:pPr>
      <w:r w:rsidRPr="00886994">
        <w:t xml:space="preserve">the incident management policy and process </w:t>
      </w:r>
      <w:proofErr w:type="gramStart"/>
      <w:r w:rsidRPr="00886994">
        <w:t>is</w:t>
      </w:r>
      <w:proofErr w:type="gramEnd"/>
      <w:r w:rsidRPr="00886994">
        <w:t xml:space="preserve"> accessible to workers via the Centro ASSIST web app</w:t>
      </w:r>
    </w:p>
    <w:p w14:paraId="512090E1" w14:textId="77777777" w:rsidR="00886994" w:rsidRPr="00886994" w:rsidRDefault="00886994" w:rsidP="00886994">
      <w:pPr>
        <w:numPr>
          <w:ilvl w:val="0"/>
          <w:numId w:val="1"/>
        </w:numPr>
      </w:pPr>
      <w:r w:rsidRPr="00886994">
        <w:t xml:space="preserve">the incident management policy and process </w:t>
      </w:r>
      <w:proofErr w:type="gramStart"/>
      <w:r w:rsidRPr="00886994">
        <w:t>is</w:t>
      </w:r>
      <w:proofErr w:type="gramEnd"/>
      <w:r w:rsidRPr="00886994">
        <w:t xml:space="preserve"> provided to participants and stakeholders via email or hard copy during on-boarding and at any time by request.</w:t>
      </w:r>
    </w:p>
    <w:p w14:paraId="6962DFED" w14:textId="77777777" w:rsidR="00886994" w:rsidRPr="00886994" w:rsidRDefault="00886994" w:rsidP="00886994">
      <w:pPr>
        <w:rPr>
          <w:b/>
          <w:bCs/>
        </w:rPr>
      </w:pPr>
      <w:r w:rsidRPr="00886994">
        <w:rPr>
          <w:b/>
          <w:bCs/>
        </w:rPr>
        <w:t>2.0 Organisational responsibilities when responding to incidents</w:t>
      </w:r>
    </w:p>
    <w:p w14:paraId="11357F49" w14:textId="77777777" w:rsidR="00886994" w:rsidRPr="00886994" w:rsidRDefault="00886994" w:rsidP="00886994">
      <w:r w:rsidRPr="00886994">
        <w:t>When responding to an incident it is the organisation's responsibility to:</w:t>
      </w:r>
    </w:p>
    <w:p w14:paraId="4C60D47B" w14:textId="77777777" w:rsidR="00886994" w:rsidRPr="00886994" w:rsidRDefault="00886994" w:rsidP="00886994">
      <w:pPr>
        <w:numPr>
          <w:ilvl w:val="0"/>
          <w:numId w:val="2"/>
        </w:numPr>
      </w:pPr>
      <w:r w:rsidRPr="00886994">
        <w:t>immediately respond to an incident to ensure the safety and wellbeing of participants and others at risk</w:t>
      </w:r>
    </w:p>
    <w:p w14:paraId="39C45F08" w14:textId="77777777" w:rsidR="00886994" w:rsidRPr="00886994" w:rsidRDefault="00886994" w:rsidP="00886994">
      <w:pPr>
        <w:numPr>
          <w:ilvl w:val="0"/>
          <w:numId w:val="2"/>
        </w:numPr>
      </w:pPr>
      <w:r w:rsidRPr="00886994">
        <w:t>report to police (if appropriate)</w:t>
      </w:r>
    </w:p>
    <w:p w14:paraId="3D7E8269" w14:textId="77777777" w:rsidR="00886994" w:rsidRPr="00886994" w:rsidRDefault="00886994" w:rsidP="00886994">
      <w:pPr>
        <w:numPr>
          <w:ilvl w:val="0"/>
          <w:numId w:val="2"/>
        </w:numPr>
      </w:pPr>
      <w:r w:rsidRPr="00886994">
        <w:t>contact relevant support services e.g. sexual assault support services (if appropriate)</w:t>
      </w:r>
    </w:p>
    <w:p w14:paraId="395DBB14" w14:textId="77777777" w:rsidR="00886994" w:rsidRPr="00886994" w:rsidRDefault="00886994" w:rsidP="00886994">
      <w:pPr>
        <w:numPr>
          <w:ilvl w:val="0"/>
          <w:numId w:val="2"/>
        </w:numPr>
      </w:pPr>
      <w:r w:rsidRPr="00886994">
        <w:t>preserve evidence of the incident</w:t>
      </w:r>
    </w:p>
    <w:p w14:paraId="5BDECC4D" w14:textId="77777777" w:rsidR="00886994" w:rsidRPr="00886994" w:rsidRDefault="00886994" w:rsidP="00886994">
      <w:pPr>
        <w:numPr>
          <w:ilvl w:val="0"/>
          <w:numId w:val="2"/>
        </w:numPr>
      </w:pPr>
      <w:r w:rsidRPr="00886994">
        <w:t>notify relevant next of kin, family or guardian (as appropriate)</w:t>
      </w:r>
    </w:p>
    <w:p w14:paraId="0D507E3E" w14:textId="77777777" w:rsidR="00886994" w:rsidRPr="00886994" w:rsidRDefault="00886994" w:rsidP="00886994">
      <w:pPr>
        <w:numPr>
          <w:ilvl w:val="0"/>
          <w:numId w:val="2"/>
        </w:numPr>
      </w:pPr>
      <w:r w:rsidRPr="00886994">
        <w:lastRenderedPageBreak/>
        <w:t>plan and undertake actions to provide ongoing support to those affected by the incident</w:t>
      </w:r>
    </w:p>
    <w:p w14:paraId="6407C2F3" w14:textId="77777777" w:rsidR="00886994" w:rsidRPr="00886994" w:rsidRDefault="00886994" w:rsidP="00886994">
      <w:pPr>
        <w:numPr>
          <w:ilvl w:val="0"/>
          <w:numId w:val="2"/>
        </w:numPr>
      </w:pPr>
      <w:r w:rsidRPr="00886994">
        <w:t>document key actions undertaken in an internal incident report</w:t>
      </w:r>
    </w:p>
    <w:p w14:paraId="18CEC77C" w14:textId="77777777" w:rsidR="00886994" w:rsidRPr="00886994" w:rsidRDefault="00886994" w:rsidP="00886994">
      <w:pPr>
        <w:numPr>
          <w:ilvl w:val="0"/>
          <w:numId w:val="2"/>
        </w:numPr>
      </w:pPr>
      <w:r w:rsidRPr="00886994">
        <w:t>record incidents in an internal incident register.</w:t>
      </w:r>
    </w:p>
    <w:p w14:paraId="4FC7A667" w14:textId="77777777" w:rsidR="00886994" w:rsidRPr="00886994" w:rsidRDefault="00886994" w:rsidP="00886994">
      <w:pPr>
        <w:rPr>
          <w:b/>
          <w:bCs/>
        </w:rPr>
      </w:pPr>
      <w:r w:rsidRPr="00886994">
        <w:rPr>
          <w:b/>
          <w:bCs/>
        </w:rPr>
        <w:t>3.0 Reporting incidents</w:t>
      </w:r>
    </w:p>
    <w:p w14:paraId="3947ACC3" w14:textId="77777777" w:rsidR="00886994" w:rsidRPr="00886994" w:rsidRDefault="00886994" w:rsidP="00886994">
      <w:r w:rsidRPr="00886994">
        <w:t>Incidents that must be reported to the </w:t>
      </w:r>
      <w:hyperlink r:id="rId8" w:tgtFrame="_blank" w:history="1">
        <w:r w:rsidRPr="00886994">
          <w:rPr>
            <w:rStyle w:val="Hyperlink"/>
          </w:rPr>
          <w:t>NDIS Quality and Safeguards Commission</w:t>
        </w:r>
      </w:hyperlink>
      <w:r w:rsidRPr="00886994">
        <w:t> include any incident that involves:</w:t>
      </w:r>
    </w:p>
    <w:p w14:paraId="0DBB8B89" w14:textId="77777777" w:rsidR="00886994" w:rsidRPr="00886994" w:rsidRDefault="00886994" w:rsidP="00886994">
      <w:pPr>
        <w:numPr>
          <w:ilvl w:val="0"/>
          <w:numId w:val="3"/>
        </w:numPr>
      </w:pPr>
      <w:r w:rsidRPr="00886994">
        <w:t>the death of a participant</w:t>
      </w:r>
    </w:p>
    <w:p w14:paraId="6EE4C050" w14:textId="77777777" w:rsidR="00886994" w:rsidRPr="00886994" w:rsidRDefault="00886994" w:rsidP="00886994">
      <w:pPr>
        <w:numPr>
          <w:ilvl w:val="0"/>
          <w:numId w:val="3"/>
        </w:numPr>
      </w:pPr>
      <w:r w:rsidRPr="00886994">
        <w:t>the serious injury of a participant</w:t>
      </w:r>
    </w:p>
    <w:p w14:paraId="58B2AA15" w14:textId="77777777" w:rsidR="00886994" w:rsidRPr="00886994" w:rsidRDefault="00886994" w:rsidP="00886994">
      <w:pPr>
        <w:numPr>
          <w:ilvl w:val="0"/>
          <w:numId w:val="3"/>
        </w:numPr>
      </w:pPr>
      <w:r w:rsidRPr="00886994">
        <w:t>abuse or neglect of a participant</w:t>
      </w:r>
    </w:p>
    <w:p w14:paraId="5933CC8E" w14:textId="77777777" w:rsidR="00886994" w:rsidRPr="00886994" w:rsidRDefault="00886994" w:rsidP="00886994">
      <w:pPr>
        <w:numPr>
          <w:ilvl w:val="0"/>
          <w:numId w:val="3"/>
        </w:numPr>
      </w:pPr>
      <w:r w:rsidRPr="00886994">
        <w:t>unlawful sexual or physical contact with, or assault of, a participant</w:t>
      </w:r>
    </w:p>
    <w:p w14:paraId="333B5720" w14:textId="77777777" w:rsidR="00886994" w:rsidRPr="00886994" w:rsidRDefault="00886994" w:rsidP="00886994">
      <w:pPr>
        <w:numPr>
          <w:ilvl w:val="0"/>
          <w:numId w:val="3"/>
        </w:numPr>
      </w:pPr>
      <w:r w:rsidRPr="00886994">
        <w:t>sexual misconduct committed against, or in the presence of, a participant, including grooming for sexual activity</w:t>
      </w:r>
    </w:p>
    <w:p w14:paraId="068A43EA" w14:textId="77777777" w:rsidR="00886994" w:rsidRPr="00886994" w:rsidRDefault="00886994" w:rsidP="00886994">
      <w:pPr>
        <w:numPr>
          <w:ilvl w:val="0"/>
          <w:numId w:val="3"/>
        </w:numPr>
      </w:pPr>
      <w:r w:rsidRPr="00886994">
        <w:t>unauthorised use of a restrictive practice in relation to a participant.</w:t>
      </w:r>
    </w:p>
    <w:p w14:paraId="015C20F5" w14:textId="77777777" w:rsidR="00886994" w:rsidRPr="00886994" w:rsidRDefault="00886994" w:rsidP="00886994">
      <w:r w:rsidRPr="00886994">
        <w:t>Other incidents may require reporting to other agencies, for example:</w:t>
      </w:r>
    </w:p>
    <w:p w14:paraId="46690C47" w14:textId="77777777" w:rsidR="00886994" w:rsidRPr="00886994" w:rsidRDefault="00886994" w:rsidP="00886994">
      <w:pPr>
        <w:numPr>
          <w:ilvl w:val="0"/>
          <w:numId w:val="4"/>
        </w:numPr>
      </w:pPr>
      <w:r w:rsidRPr="00886994">
        <w:t>data breach or breach or personal information (</w:t>
      </w:r>
      <w:hyperlink r:id="rId9" w:tgtFrame="_blank" w:history="1">
        <w:r w:rsidRPr="00886994">
          <w:rPr>
            <w:rStyle w:val="Hyperlink"/>
          </w:rPr>
          <w:t>OAIC</w:t>
        </w:r>
      </w:hyperlink>
      <w:r w:rsidRPr="00886994">
        <w:t>)</w:t>
      </w:r>
    </w:p>
    <w:p w14:paraId="4708DF41" w14:textId="77777777" w:rsidR="00886994" w:rsidRPr="00886994" w:rsidRDefault="00886994" w:rsidP="00886994">
      <w:pPr>
        <w:numPr>
          <w:ilvl w:val="0"/>
          <w:numId w:val="4"/>
        </w:numPr>
      </w:pPr>
      <w:r w:rsidRPr="00886994">
        <w:t>injury or death of a worker while on duty (local state or territory </w:t>
      </w:r>
      <w:hyperlink r:id="rId10" w:tgtFrame="_blank" w:history="1">
        <w:r w:rsidRPr="00886994">
          <w:rPr>
            <w:rStyle w:val="Hyperlink"/>
          </w:rPr>
          <w:t>WHS authority</w:t>
        </w:r>
      </w:hyperlink>
      <w:r w:rsidRPr="00886994">
        <w:t>).</w:t>
      </w:r>
    </w:p>
    <w:p w14:paraId="3A698F4A" w14:textId="77777777" w:rsidR="00886994" w:rsidRPr="00886994" w:rsidRDefault="00886994" w:rsidP="00886994">
      <w:r w:rsidRPr="00886994">
        <w:t>Any incident involving crimes such as assault, theft and fraud must be reported to police.</w:t>
      </w:r>
    </w:p>
    <w:p w14:paraId="7EAAD914" w14:textId="77777777" w:rsidR="00886994" w:rsidRPr="00886994" w:rsidRDefault="00886994" w:rsidP="00886994">
      <w:pPr>
        <w:rPr>
          <w:b/>
          <w:bCs/>
        </w:rPr>
      </w:pPr>
      <w:r w:rsidRPr="00886994">
        <w:rPr>
          <w:b/>
          <w:bCs/>
        </w:rPr>
        <w:t>Record keeping</w:t>
      </w:r>
    </w:p>
    <w:p w14:paraId="7B56D43D" w14:textId="77777777" w:rsidR="00886994" w:rsidRPr="00886994" w:rsidRDefault="00886994" w:rsidP="00886994">
      <w:r w:rsidRPr="00886994">
        <w:t>Records of incidents must be kept for a minimum of 7 years from the date of the incident.</w:t>
      </w:r>
    </w:p>
    <w:p w14:paraId="4D1931A7" w14:textId="77777777" w:rsidR="00886994" w:rsidRPr="00886994" w:rsidRDefault="00886994" w:rsidP="00886994">
      <w:pPr>
        <w:rPr>
          <w:b/>
          <w:bCs/>
        </w:rPr>
      </w:pPr>
      <w:r w:rsidRPr="00886994">
        <w:rPr>
          <w:b/>
          <w:bCs/>
        </w:rPr>
        <w:t>4.0 Responsibilities of key management personnel</w:t>
      </w:r>
    </w:p>
    <w:p w14:paraId="5A92B97F" w14:textId="77777777" w:rsidR="00886994" w:rsidRPr="00886994" w:rsidRDefault="00886994" w:rsidP="00886994">
      <w:pPr>
        <w:numPr>
          <w:ilvl w:val="0"/>
          <w:numId w:val="5"/>
        </w:numPr>
      </w:pPr>
      <w:r w:rsidRPr="00886994">
        <w:t>ensure employees have the necessary skills to manage incidents</w:t>
      </w:r>
    </w:p>
    <w:p w14:paraId="49E31135" w14:textId="77777777" w:rsidR="00886994" w:rsidRPr="00886994" w:rsidRDefault="00886994" w:rsidP="00886994">
      <w:pPr>
        <w:numPr>
          <w:ilvl w:val="0"/>
          <w:numId w:val="5"/>
        </w:numPr>
      </w:pPr>
      <w:r w:rsidRPr="00886994">
        <w:t>record serious incidents</w:t>
      </w:r>
    </w:p>
    <w:p w14:paraId="2717F074" w14:textId="77777777" w:rsidR="00886994" w:rsidRPr="00886994" w:rsidRDefault="00886994" w:rsidP="00886994">
      <w:pPr>
        <w:numPr>
          <w:ilvl w:val="0"/>
          <w:numId w:val="5"/>
        </w:numPr>
      </w:pPr>
      <w:r w:rsidRPr="00886994">
        <w:t>manage escalated incidents and serious incidents</w:t>
      </w:r>
    </w:p>
    <w:p w14:paraId="5C704F95" w14:textId="77777777" w:rsidR="00886994" w:rsidRPr="00886994" w:rsidRDefault="00886994" w:rsidP="00886994">
      <w:pPr>
        <w:numPr>
          <w:ilvl w:val="0"/>
          <w:numId w:val="5"/>
        </w:numPr>
      </w:pPr>
      <w:r w:rsidRPr="00886994">
        <w:t>report serious incidents to the NDIS Quality and Safeguards Commission</w:t>
      </w:r>
    </w:p>
    <w:p w14:paraId="5BA9DEDE" w14:textId="77777777" w:rsidR="00886994" w:rsidRPr="00886994" w:rsidRDefault="00886994" w:rsidP="00886994">
      <w:pPr>
        <w:numPr>
          <w:ilvl w:val="0"/>
          <w:numId w:val="5"/>
        </w:numPr>
      </w:pPr>
      <w:r w:rsidRPr="00886994">
        <w:t>respond to any media enquiries</w:t>
      </w:r>
    </w:p>
    <w:p w14:paraId="1ED7DF64" w14:textId="77777777" w:rsidR="00886994" w:rsidRPr="00886994" w:rsidRDefault="00886994" w:rsidP="00886994">
      <w:pPr>
        <w:numPr>
          <w:ilvl w:val="0"/>
          <w:numId w:val="5"/>
        </w:numPr>
      </w:pPr>
      <w:r w:rsidRPr="00886994">
        <w:t>investigate incidents or arranging an external investigator to investigate</w:t>
      </w:r>
    </w:p>
    <w:p w14:paraId="5AA1B2A7" w14:textId="77777777" w:rsidR="00886994" w:rsidRPr="00886994" w:rsidRDefault="00886994" w:rsidP="00886994">
      <w:pPr>
        <w:numPr>
          <w:ilvl w:val="0"/>
          <w:numId w:val="5"/>
        </w:numPr>
      </w:pPr>
      <w:r w:rsidRPr="00886994">
        <w:t>review incidents and initiate improvements.</w:t>
      </w:r>
    </w:p>
    <w:p w14:paraId="084F9AC5" w14:textId="77777777" w:rsidR="00886994" w:rsidRPr="00886994" w:rsidRDefault="00886994" w:rsidP="00886994">
      <w:pPr>
        <w:rPr>
          <w:b/>
          <w:bCs/>
        </w:rPr>
      </w:pPr>
      <w:r w:rsidRPr="00886994">
        <w:rPr>
          <w:b/>
          <w:bCs/>
        </w:rPr>
        <w:t>5.0 Responsibilities of workers</w:t>
      </w:r>
    </w:p>
    <w:p w14:paraId="70F132D5" w14:textId="77777777" w:rsidR="00886994" w:rsidRPr="00886994" w:rsidRDefault="00886994" w:rsidP="00886994">
      <w:pPr>
        <w:numPr>
          <w:ilvl w:val="0"/>
          <w:numId w:val="6"/>
        </w:numPr>
      </w:pPr>
      <w:r w:rsidRPr="00886994">
        <w:t>resolving incidents</w:t>
      </w:r>
    </w:p>
    <w:p w14:paraId="70380937" w14:textId="77777777" w:rsidR="00886994" w:rsidRPr="00886994" w:rsidRDefault="00886994" w:rsidP="00886994">
      <w:pPr>
        <w:numPr>
          <w:ilvl w:val="0"/>
          <w:numId w:val="6"/>
        </w:numPr>
      </w:pPr>
      <w:r w:rsidRPr="00886994">
        <w:t>recording incidents</w:t>
      </w:r>
    </w:p>
    <w:p w14:paraId="30C67C4A" w14:textId="77777777" w:rsidR="00886994" w:rsidRPr="00886994" w:rsidRDefault="00886994" w:rsidP="00886994">
      <w:pPr>
        <w:numPr>
          <w:ilvl w:val="0"/>
          <w:numId w:val="6"/>
        </w:numPr>
      </w:pPr>
      <w:r w:rsidRPr="00886994">
        <w:t xml:space="preserve">escalating </w:t>
      </w:r>
      <w:proofErr w:type="gramStart"/>
      <w:r w:rsidRPr="00886994">
        <w:t>incidents</w:t>
      </w:r>
      <w:proofErr w:type="gramEnd"/>
      <w:r w:rsidRPr="00886994">
        <w:t xml:space="preserve"> they can’t resolve to key management personnel</w:t>
      </w:r>
    </w:p>
    <w:p w14:paraId="499AFFB8" w14:textId="77777777" w:rsidR="00886994" w:rsidRPr="00886994" w:rsidRDefault="00886994" w:rsidP="00886994">
      <w:pPr>
        <w:numPr>
          <w:ilvl w:val="0"/>
          <w:numId w:val="6"/>
        </w:numPr>
      </w:pPr>
      <w:r w:rsidRPr="00886994">
        <w:t>escalating serious incidents to key management personnel.</w:t>
      </w:r>
    </w:p>
    <w:p w14:paraId="5A5111B4" w14:textId="77777777" w:rsidR="00886994" w:rsidRPr="00886994" w:rsidRDefault="00886994" w:rsidP="00886994">
      <w:pPr>
        <w:rPr>
          <w:b/>
          <w:bCs/>
        </w:rPr>
      </w:pPr>
      <w:r w:rsidRPr="00886994">
        <w:rPr>
          <w:b/>
          <w:bCs/>
        </w:rPr>
        <w:lastRenderedPageBreak/>
        <w:t>6.0 Record keeping</w:t>
      </w:r>
    </w:p>
    <w:p w14:paraId="73211AC0" w14:textId="77777777" w:rsidR="00886994" w:rsidRPr="00886994" w:rsidRDefault="00886994" w:rsidP="00886994">
      <w:r w:rsidRPr="00886994">
        <w:t>Records of incidents must be kept for a minimum of 7 years from the date of the incident.</w:t>
      </w:r>
    </w:p>
    <w:p w14:paraId="580C3B53" w14:textId="77777777" w:rsidR="00886994" w:rsidRPr="00886994" w:rsidRDefault="00886994" w:rsidP="00886994">
      <w:pPr>
        <w:rPr>
          <w:b/>
          <w:bCs/>
        </w:rPr>
      </w:pPr>
      <w:r w:rsidRPr="00886994">
        <w:rPr>
          <w:b/>
          <w:bCs/>
        </w:rPr>
        <w:t>7.0 Policy Version and Review Date</w:t>
      </w:r>
    </w:p>
    <w:tbl>
      <w:tblPr>
        <w:tblW w:w="9072" w:type="dxa"/>
        <w:tblBorders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6"/>
        <w:gridCol w:w="4576"/>
      </w:tblGrid>
      <w:tr w:rsidR="00886994" w:rsidRPr="00886994" w14:paraId="3CA70C7E" w14:textId="77777777" w:rsidTr="00886994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84CB77E" w14:textId="77777777" w:rsidR="00886994" w:rsidRPr="00886994" w:rsidRDefault="00886994" w:rsidP="00886994">
            <w:r w:rsidRPr="00886994">
              <w:rPr>
                <w:b/>
                <w:bCs/>
              </w:rPr>
              <w:t>Version issue date: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2283C88" w14:textId="489C2DB5" w:rsidR="00886994" w:rsidRPr="00886994" w:rsidRDefault="00886994" w:rsidP="00886994">
            <w:r>
              <w:t>03/12/2025</w:t>
            </w:r>
          </w:p>
        </w:tc>
      </w:tr>
      <w:tr w:rsidR="00886994" w:rsidRPr="00886994" w14:paraId="56E48619" w14:textId="77777777" w:rsidTr="00886994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F970481" w14:textId="77777777" w:rsidR="00886994" w:rsidRPr="00886994" w:rsidRDefault="00886994" w:rsidP="00886994">
            <w:r w:rsidRPr="00886994">
              <w:rPr>
                <w:b/>
                <w:bCs/>
              </w:rPr>
              <w:t>Policy owner: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F94B4B0" w14:textId="77777777" w:rsidR="00886994" w:rsidRPr="00886994" w:rsidRDefault="00886994" w:rsidP="00886994">
            <w:r w:rsidRPr="00886994">
              <w:t>CBChange Pty Ltd</w:t>
            </w:r>
          </w:p>
        </w:tc>
      </w:tr>
      <w:tr w:rsidR="00886994" w:rsidRPr="00886994" w14:paraId="70B9C869" w14:textId="77777777" w:rsidTr="00886994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7F955D6" w14:textId="77777777" w:rsidR="00886994" w:rsidRPr="00886994" w:rsidRDefault="00886994" w:rsidP="00886994">
            <w:r w:rsidRPr="00886994">
              <w:rPr>
                <w:b/>
                <w:bCs/>
              </w:rPr>
              <w:t>Approval authority: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35EA3AB" w14:textId="77777777" w:rsidR="00886994" w:rsidRPr="00886994" w:rsidRDefault="00886994" w:rsidP="00886994">
            <w:r w:rsidRPr="00886994">
              <w:t>CBChange Management</w:t>
            </w:r>
          </w:p>
        </w:tc>
      </w:tr>
      <w:tr w:rsidR="00886994" w:rsidRPr="00886994" w14:paraId="0720CFBF" w14:textId="77777777" w:rsidTr="00886994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24A5690" w14:textId="77777777" w:rsidR="00886994" w:rsidRPr="00886994" w:rsidRDefault="00886994" w:rsidP="00886994">
            <w:r w:rsidRPr="00886994">
              <w:rPr>
                <w:b/>
                <w:bCs/>
              </w:rPr>
              <w:t>Original approval date: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8E793E1" w14:textId="77777777" w:rsidR="00886994" w:rsidRPr="00886994" w:rsidRDefault="00886994" w:rsidP="00886994">
            <w:r w:rsidRPr="00886994">
              <w:t>05 Mar 2019</w:t>
            </w:r>
          </w:p>
        </w:tc>
      </w:tr>
      <w:tr w:rsidR="00886994" w:rsidRPr="00886994" w14:paraId="088AF7FD" w14:textId="77777777" w:rsidTr="00886994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0CE7DEC" w14:textId="77777777" w:rsidR="00886994" w:rsidRPr="00886994" w:rsidRDefault="00886994" w:rsidP="00886994">
            <w:r w:rsidRPr="00886994">
              <w:rPr>
                <w:b/>
                <w:bCs/>
              </w:rPr>
              <w:t>Review date: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CC18EAA" w14:textId="77777777" w:rsidR="00886994" w:rsidRPr="00886994" w:rsidRDefault="00886994" w:rsidP="00886994">
            <w:r w:rsidRPr="00886994">
              <w:t>03/12/2025</w:t>
            </w:r>
          </w:p>
        </w:tc>
      </w:tr>
    </w:tbl>
    <w:p w14:paraId="01D7825E" w14:textId="77777777" w:rsidR="00545188" w:rsidRDefault="00545188"/>
    <w:sectPr w:rsidR="0054518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64DF0" w14:textId="77777777" w:rsidR="00886994" w:rsidRDefault="00886994" w:rsidP="00886994">
      <w:pPr>
        <w:spacing w:after="0" w:line="240" w:lineRule="auto"/>
      </w:pPr>
      <w:r>
        <w:separator/>
      </w:r>
    </w:p>
  </w:endnote>
  <w:endnote w:type="continuationSeparator" w:id="0">
    <w:p w14:paraId="6459909C" w14:textId="77777777" w:rsidR="00886994" w:rsidRDefault="00886994" w:rsidP="00886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6607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6C8B6C" w14:textId="4B071F86" w:rsidR="00886994" w:rsidRDefault="008869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157C00" w14:textId="77777777" w:rsidR="00886994" w:rsidRDefault="008869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B8731" w14:textId="77777777" w:rsidR="00886994" w:rsidRDefault="00886994" w:rsidP="00886994">
      <w:pPr>
        <w:spacing w:after="0" w:line="240" w:lineRule="auto"/>
      </w:pPr>
      <w:r>
        <w:separator/>
      </w:r>
    </w:p>
  </w:footnote>
  <w:footnote w:type="continuationSeparator" w:id="0">
    <w:p w14:paraId="1F0427F8" w14:textId="77777777" w:rsidR="00886994" w:rsidRDefault="00886994" w:rsidP="00886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E8F89" w14:textId="4D492E6B" w:rsidR="00886994" w:rsidRDefault="00886994">
    <w:pPr>
      <w:pStyle w:val="Header"/>
    </w:pPr>
    <w:r>
      <w:t>20251203 CBChange Incident Management Policy v5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783F"/>
    <w:multiLevelType w:val="multilevel"/>
    <w:tmpl w:val="D8A6D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A191A"/>
    <w:multiLevelType w:val="multilevel"/>
    <w:tmpl w:val="3E20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251CCA"/>
    <w:multiLevelType w:val="multilevel"/>
    <w:tmpl w:val="65F2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1B19C2"/>
    <w:multiLevelType w:val="multilevel"/>
    <w:tmpl w:val="BE3C8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7F1FA4"/>
    <w:multiLevelType w:val="multilevel"/>
    <w:tmpl w:val="27EC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BB24AB"/>
    <w:multiLevelType w:val="multilevel"/>
    <w:tmpl w:val="D284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5436735">
    <w:abstractNumId w:val="3"/>
  </w:num>
  <w:num w:numId="2" w16cid:durableId="318505527">
    <w:abstractNumId w:val="5"/>
  </w:num>
  <w:num w:numId="3" w16cid:durableId="1193573544">
    <w:abstractNumId w:val="2"/>
  </w:num>
  <w:num w:numId="4" w16cid:durableId="1773941021">
    <w:abstractNumId w:val="1"/>
  </w:num>
  <w:num w:numId="5" w16cid:durableId="807863515">
    <w:abstractNumId w:val="4"/>
  </w:num>
  <w:num w:numId="6" w16cid:durableId="1961379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94"/>
    <w:rsid w:val="00332994"/>
    <w:rsid w:val="00447554"/>
    <w:rsid w:val="00545188"/>
    <w:rsid w:val="00886994"/>
    <w:rsid w:val="00EA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4C6DA"/>
  <w15:chartTrackingRefBased/>
  <w15:docId w15:val="{DEC8FC30-C712-467A-A051-0392AE79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6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9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9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9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9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9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9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9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9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9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9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9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9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9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69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69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69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994"/>
  </w:style>
  <w:style w:type="paragraph" w:styleId="Footer">
    <w:name w:val="footer"/>
    <w:basedOn w:val="Normal"/>
    <w:link w:val="FooterChar"/>
    <w:uiPriority w:val="99"/>
    <w:unhideWhenUsed/>
    <w:rsid w:val="008869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iscommission.gov.a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safeworkaustralia.gov.a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aic.gov.a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Wilson</dc:creator>
  <cp:keywords/>
  <dc:description/>
  <cp:lastModifiedBy>Chloe Wilson</cp:lastModifiedBy>
  <cp:revision>1</cp:revision>
  <dcterms:created xsi:type="dcterms:W3CDTF">2025-12-03T02:39:00Z</dcterms:created>
  <dcterms:modified xsi:type="dcterms:W3CDTF">2025-12-03T02:42:00Z</dcterms:modified>
</cp:coreProperties>
</file>