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0DAFA34" w:rsidP="3AE3AAEF" w:rsidRDefault="50DAFA34" w14:paraId="1FAFE0AF" w14:textId="0949532F">
      <w:pPr>
        <w:spacing w:before="240" w:beforeAutospacing="off" w:after="240" w:afterAutospacing="off"/>
        <w:jc w:val="both"/>
      </w:pPr>
      <w:r w:rsidRPr="3AE3AAEF" w:rsidR="50DAFA34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pl-PL"/>
        </w:rPr>
        <w:t>Ks. dr Grzegorz Wasąg</w:t>
      </w:r>
      <w:r w:rsidRPr="3AE3AAEF" w:rsidR="50DAFA34">
        <w:rPr>
          <w:rFonts w:ascii="Times New Roman" w:hAnsi="Times New Roman" w:eastAsia="Times New Roman" w:cs="Times New Roman"/>
          <w:noProof/>
          <w:sz w:val="24"/>
          <w:szCs w:val="24"/>
          <w:lang w:val="pl-PL"/>
        </w:rPr>
        <w:t xml:space="preserve"> – kapłan diecezji sandomierskiej, teolog fundamentalny. Święcenia kapłańskie przyjął w 2018 roku. Studiował teologię fundamentalną na Uniwersytecie Kardynała Stefana Wyszyńskiego w Warszawie, gdzie uzyskał licencjat kanoniczny, a następnie obronił rozprawę doktorską pt. </w:t>
      </w:r>
      <w:r w:rsidRPr="3AE3AAEF" w:rsidR="50DAFA34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pl-PL"/>
        </w:rPr>
        <w:t xml:space="preserve">„Eklezjologia fundamentalna w myśli teologicznej i </w:t>
      </w:r>
      <w:r w:rsidRPr="3AE3AAEF" w:rsidR="50DAFA34">
        <w:rPr>
          <w:rFonts w:ascii="Times New Roman" w:hAnsi="Times New Roman" w:eastAsia="Times New Roman" w:cs="Times New Roman"/>
          <w:b w:val="1"/>
          <w:bCs w:val="1"/>
          <w:i w:val="1"/>
          <w:iCs w:val="1"/>
          <w:noProof/>
          <w:sz w:val="24"/>
          <w:szCs w:val="24"/>
          <w:lang w:val="pl-PL"/>
        </w:rPr>
        <w:t>Magisterium Ecclesiae</w:t>
      </w:r>
      <w:r w:rsidRPr="3AE3AAEF" w:rsidR="50DAFA34">
        <w:rPr>
          <w:rFonts w:ascii="Times New Roman" w:hAnsi="Times New Roman" w:eastAsia="Times New Roman" w:cs="Times New Roman"/>
          <w:b w:val="1"/>
          <w:bCs w:val="1"/>
          <w:noProof/>
          <w:sz w:val="24"/>
          <w:szCs w:val="24"/>
          <w:lang w:val="pl-PL"/>
        </w:rPr>
        <w:t xml:space="preserve"> Josepha Ratzingera/Benedykta XVI”</w:t>
      </w:r>
      <w:r w:rsidRPr="3AE3AAEF" w:rsidR="50DAFA34">
        <w:rPr>
          <w:rFonts w:ascii="Times New Roman" w:hAnsi="Times New Roman" w:eastAsia="Times New Roman" w:cs="Times New Roman"/>
          <w:noProof/>
          <w:sz w:val="24"/>
          <w:szCs w:val="24"/>
          <w:lang w:val="pl-PL"/>
        </w:rPr>
        <w:t>.</w:t>
      </w:r>
    </w:p>
    <w:p w:rsidR="50DAFA34" w:rsidP="3AE3AAEF" w:rsidRDefault="50DAFA34" w14:paraId="54837ABB" w14:textId="00100550">
      <w:pPr>
        <w:spacing w:before="240" w:beforeAutospacing="off" w:after="240" w:afterAutospacing="off"/>
        <w:jc w:val="both"/>
      </w:pPr>
      <w:r w:rsidRPr="3AE3AAEF" w:rsidR="50DAFA34">
        <w:rPr>
          <w:rFonts w:ascii="Times New Roman" w:hAnsi="Times New Roman" w:eastAsia="Times New Roman" w:cs="Times New Roman"/>
          <w:noProof/>
          <w:sz w:val="24"/>
          <w:szCs w:val="24"/>
          <w:lang w:val="pl-PL"/>
        </w:rPr>
        <w:t>Autor publikacji naukowych z zakresu eklezjologii i apologetyki, członek Stowarzyszenia Teologów Fundamentalnych w Polsce oraz współorganizator konferencji naukowych i Maratonu Apologetycznego na WT UKSW. Od lutego 2026 roku pełni funkcję administratora parafii pw. Narodzenia św. Jana Chrzciciela we Włostowie.</w:t>
      </w:r>
    </w:p>
    <w:p w:rsidR="3AE3AAEF" w:rsidP="3AE3AAEF" w:rsidRDefault="3AE3AAEF" w14:paraId="59001E87" w14:textId="0CEE24F9">
      <w:pPr>
        <w:spacing w:after="0" w:line="276" w:lineRule="auto"/>
        <w:ind w:firstLine="708"/>
        <w:jc w:val="both"/>
        <w:rPr>
          <w:rFonts w:eastAsia="Calibri"/>
          <w:noProof/>
          <w:sz w:val="24"/>
          <w:szCs w:val="24"/>
        </w:rPr>
      </w:pPr>
    </w:p>
    <w:sectPr w:rsidRPr="004802C7" w:rsidR="00DD38CD" w:rsidSect="00662B6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6B"/>
    <w:rsid w:val="000644D4"/>
    <w:rsid w:val="002A3634"/>
    <w:rsid w:val="004802C7"/>
    <w:rsid w:val="004B6BA9"/>
    <w:rsid w:val="00662B6B"/>
    <w:rsid w:val="00BD43AE"/>
    <w:rsid w:val="00DD38CD"/>
    <w:rsid w:val="00EF65E0"/>
    <w:rsid w:val="0F4EEEB9"/>
    <w:rsid w:val="2A7C44F4"/>
    <w:rsid w:val="3AE3AAEF"/>
    <w:rsid w:val="458A495E"/>
    <w:rsid w:val="50DAFA34"/>
    <w:rsid w:val="557731C9"/>
    <w:rsid w:val="70C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B073"/>
  <w15:chartTrackingRefBased/>
  <w15:docId w15:val="{EEC45402-0A70-40B6-9DC0-BC24979828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cs="Times New Roman" w:eastAsiaTheme="minorHAns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62B6B"/>
  </w:style>
  <w:style w:type="paragraph" w:styleId="Nagwek1">
    <w:name w:val="heading 1"/>
    <w:basedOn w:val="Normalny"/>
    <w:next w:val="Normalny"/>
    <w:link w:val="Nagwek1Znak"/>
    <w:uiPriority w:val="9"/>
    <w:qFormat/>
    <w:rsid w:val="00662B6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B6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2B6B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B6B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B6B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B6B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B6B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B6B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B6B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662B6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662B6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662B6B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662B6B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662B6B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662B6B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662B6B"/>
    <w:rPr>
      <w:rFonts w:asciiTheme="minorHAnsi" w:hAnsiTheme="minorHAnsi"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662B6B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662B6B"/>
    <w:rPr>
      <w:rFonts w:asciiTheme="minorHAnsi" w:hAnsiTheme="minorHAnsi"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2B6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662B6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2B6B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662B6B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2B6B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662B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2B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2B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2B6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62B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2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48DAD05AC0C649A5D000AC97B3DBE3" ma:contentTypeVersion="20" ma:contentTypeDescription="Utwórz nowy dokument." ma:contentTypeScope="" ma:versionID="494b78a0abe9dc62dca671855e2425f5">
  <xsd:schema xmlns:xsd="http://www.w3.org/2001/XMLSchema" xmlns:xs="http://www.w3.org/2001/XMLSchema" xmlns:p="http://schemas.microsoft.com/office/2006/metadata/properties" xmlns:ns2="6098f261-c24a-4d48-a548-d13e9f3f84da" xmlns:ns3="536be4c7-80e5-42f3-a6fa-e7ab7e2524ad" targetNamespace="http://schemas.microsoft.com/office/2006/metadata/properties" ma:root="true" ma:fieldsID="83cfb59e7f6a3bd9b44348b7775d7122" ns2:_="" ns3:_="">
    <xsd:import namespace="6098f261-c24a-4d48-a548-d13e9f3f84da"/>
    <xsd:import namespace="536be4c7-80e5-42f3-a6fa-e7ab7e25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f261-c24a-4d48-a548-d13e9f3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tan zatwierdzenia" ma:internalName="Stan_x0020_zatwierdzenia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a979276e-613c-43bc-8c19-95fdf8365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6" nillable="true" ma:displayName="Data" ma:format="DateOnly" ma:internalName="Data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be4c7-80e5-42f3-a6fa-e7ab7e2524a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e56c4e0-ff6a-404f-a664-11407e442275}" ma:internalName="TaxCatchAll" ma:showField="CatchAllData" ma:web="536be4c7-80e5-42f3-a6fa-e7ab7e25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be4c7-80e5-42f3-a6fa-e7ab7e2524ad" xsi:nil="true"/>
    <lcf76f155ced4ddcb4097134ff3c332f xmlns="6098f261-c24a-4d48-a548-d13e9f3f84da">
      <Terms xmlns="http://schemas.microsoft.com/office/infopath/2007/PartnerControls"/>
    </lcf76f155ced4ddcb4097134ff3c332f>
    <Data xmlns="6098f261-c24a-4d48-a548-d13e9f3f84da" xsi:nil="true"/>
    <_Flow_SignoffStatus xmlns="6098f261-c24a-4d48-a548-d13e9f3f84da" xsi:nil="true"/>
  </documentManagement>
</p:properties>
</file>

<file path=customXml/itemProps1.xml><?xml version="1.0" encoding="utf-8"?>
<ds:datastoreItem xmlns:ds="http://schemas.openxmlformats.org/officeDocument/2006/customXml" ds:itemID="{13F19F4F-4308-4A19-9CFD-3427437EA322}"/>
</file>

<file path=customXml/itemProps2.xml><?xml version="1.0" encoding="utf-8"?>
<ds:datastoreItem xmlns:ds="http://schemas.openxmlformats.org/officeDocument/2006/customXml" ds:itemID="{40ACE87A-AC16-438A-846B-A1855087F311}"/>
</file>

<file path=customXml/itemProps3.xml><?xml version="1.0" encoding="utf-8"?>
<ds:datastoreItem xmlns:ds="http://schemas.openxmlformats.org/officeDocument/2006/customXml" ds:itemID="{D8758EF4-C859-4969-80E6-00754CE95E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Przemysław Artemiuk</dc:creator>
  <keywords/>
  <dc:description/>
  <lastModifiedBy>Małgorzata Madej</lastModifiedBy>
  <revision>4</revision>
  <dcterms:created xsi:type="dcterms:W3CDTF">2026-04-22T08:10:00.0000000Z</dcterms:created>
  <dcterms:modified xsi:type="dcterms:W3CDTF">2026-07-14T08:49:18.4515196Z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0x0101005448DAD05AC0C649A5D000AC97B3DBE3</vt:lpwstr>
  </property>
  <property fmtid="{D5CDD505-2E9C-101B-9397-08002B2CF9AE}" pid="3" name="MediaServiceImageTags">
    <vt:lpwstr/>
  </property>
</Properties>
</file>